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42A5" w14:textId="79797238" w:rsidR="00B30783" w:rsidRPr="00887F32" w:rsidRDefault="00B30783" w:rsidP="00E45F4D">
      <w:pPr>
        <w:jc w:val="center"/>
        <w:rPr>
          <w:rFonts w:cstheme="minorHAnsi"/>
          <w:b/>
          <w:bCs/>
          <w:sz w:val="28"/>
          <w:szCs w:val="28"/>
        </w:rPr>
      </w:pPr>
      <w:r w:rsidRPr="00887F32">
        <w:rPr>
          <w:rFonts w:cstheme="minorHAnsi"/>
          <w:b/>
          <w:bCs/>
          <w:sz w:val="28"/>
          <w:szCs w:val="28"/>
        </w:rPr>
        <w:t>Příloha č. 1 Úprava stanov</w:t>
      </w:r>
    </w:p>
    <w:p w14:paraId="431FD30B" w14:textId="7F227111" w:rsidR="00B30783" w:rsidRPr="00887F32" w:rsidRDefault="00B30783" w:rsidP="003768F9">
      <w:pPr>
        <w:jc w:val="center"/>
        <w:rPr>
          <w:rFonts w:cstheme="minorHAnsi"/>
        </w:rPr>
      </w:pPr>
      <w:r w:rsidRPr="00887F32">
        <w:rPr>
          <w:rFonts w:cstheme="minorHAnsi"/>
          <w:b/>
        </w:rPr>
        <w:t xml:space="preserve">Článek 1 </w:t>
      </w:r>
      <w:r w:rsidRPr="00887F32">
        <w:rPr>
          <w:rFonts w:cstheme="minorHAnsi"/>
        </w:rPr>
        <w:t>Úvodní ustanovení</w:t>
      </w:r>
    </w:p>
    <w:p w14:paraId="5FE8E394" w14:textId="77777777" w:rsidR="00E45F4D" w:rsidRPr="00E45F4D" w:rsidRDefault="00E45F4D" w:rsidP="00E45F4D">
      <w:pPr>
        <w:jc w:val="both"/>
        <w:rPr>
          <w:strike/>
        </w:rPr>
      </w:pPr>
      <w:r w:rsidRPr="00E45F4D">
        <w:rPr>
          <w:strike/>
        </w:rPr>
        <w:t>3. Družstvo se zavazuje k zabezpečení svých aktivit zaměstnávat osoby z cílových skupin:</w:t>
      </w:r>
    </w:p>
    <w:p w14:paraId="046F7F22" w14:textId="77777777" w:rsidR="00E45F4D" w:rsidRPr="00E45F4D" w:rsidRDefault="00E45F4D" w:rsidP="00E45F4D">
      <w:pPr>
        <w:jc w:val="both"/>
        <w:rPr>
          <w:strike/>
        </w:rPr>
      </w:pPr>
      <w:r w:rsidRPr="00E45F4D">
        <w:rPr>
          <w:strike/>
        </w:rPr>
        <w:t xml:space="preserve">a) osoby se zkušeností se závislostí na návykových látkách – osoby s diagnostikovanou závislostí na návykových látkách, které úspěšně ukončily minimálně </w:t>
      </w:r>
      <w:proofErr w:type="gramStart"/>
      <w:r w:rsidRPr="00E45F4D">
        <w:rPr>
          <w:strike/>
        </w:rPr>
        <w:t>3 měsíční</w:t>
      </w:r>
      <w:proofErr w:type="gramEnd"/>
      <w:r w:rsidRPr="00E45F4D">
        <w:rPr>
          <w:strike/>
        </w:rPr>
        <w:t xml:space="preserve"> ambulantní či pobytovou léčbu nebo prokazatelně 3 měsíce souvisle abstinují.                                    </w:t>
      </w:r>
    </w:p>
    <w:p w14:paraId="446CF113" w14:textId="77777777" w:rsidR="00E45F4D" w:rsidRPr="00E45F4D" w:rsidRDefault="00E45F4D" w:rsidP="00E45F4D">
      <w:pPr>
        <w:jc w:val="both"/>
        <w:rPr>
          <w:strike/>
        </w:rPr>
      </w:pPr>
      <w:r w:rsidRPr="00E45F4D">
        <w:rPr>
          <w:strike/>
        </w:rPr>
        <w:t xml:space="preserve">b) osoby které jsou dlouhodobě nezaměstnané a jsou déle než 1 rok vedeny v evidenci uchazečů o zaměstnání Úřadu práce ČR.                                                                </w:t>
      </w:r>
    </w:p>
    <w:p w14:paraId="226948CF" w14:textId="77777777" w:rsidR="00E45F4D" w:rsidRPr="00E45F4D" w:rsidRDefault="00E45F4D" w:rsidP="00E45F4D">
      <w:pPr>
        <w:jc w:val="both"/>
        <w:rPr>
          <w:strike/>
        </w:rPr>
      </w:pPr>
      <w:r w:rsidRPr="00E45F4D">
        <w:rPr>
          <w:strike/>
        </w:rPr>
        <w:t xml:space="preserve">A to v počtu nejméně 40 %, slovy: čtyřicet </w:t>
      </w:r>
      <w:proofErr w:type="gramStart"/>
      <w:r w:rsidRPr="00E45F4D">
        <w:rPr>
          <w:strike/>
        </w:rPr>
        <w:t>procent  všech</w:t>
      </w:r>
      <w:proofErr w:type="gramEnd"/>
      <w:r w:rsidRPr="00E45F4D">
        <w:rPr>
          <w:strike/>
        </w:rPr>
        <w:t xml:space="preserve">  zaměstnanců, počítáno na úvazky.</w:t>
      </w:r>
    </w:p>
    <w:p w14:paraId="7290EBD2" w14:textId="77777777" w:rsidR="00E45F4D" w:rsidRPr="00E45F4D" w:rsidRDefault="00E45F4D" w:rsidP="00E45F4D">
      <w:pPr>
        <w:jc w:val="both"/>
        <w:rPr>
          <w:strike/>
        </w:rPr>
      </w:pPr>
      <w:r w:rsidRPr="00E45F4D">
        <w:rPr>
          <w:strike/>
        </w:rPr>
        <w:t xml:space="preserve">4. </w:t>
      </w:r>
      <w:r w:rsidRPr="00E45F4D">
        <w:rPr>
          <w:b/>
          <w:bCs/>
          <w:strike/>
        </w:rPr>
        <w:t>Obecně prospěšný cíl</w:t>
      </w:r>
    </w:p>
    <w:p w14:paraId="6A49E8B7" w14:textId="3CB3D2D9" w:rsidR="00E45F4D" w:rsidRPr="00E45F4D" w:rsidRDefault="00E45F4D" w:rsidP="00E45F4D">
      <w:pPr>
        <w:spacing w:before="120" w:after="120"/>
        <w:jc w:val="both"/>
        <w:rPr>
          <w:rFonts w:cstheme="minorHAnsi"/>
          <w:strike/>
        </w:rPr>
      </w:pPr>
      <w:r w:rsidRPr="00E45F4D">
        <w:rPr>
          <w:strike/>
        </w:rPr>
        <w:t xml:space="preserve">Obecně prospěšným cílem Sociálního družstva Stabilita Olomouc je </w:t>
      </w:r>
      <w:r w:rsidRPr="00E45F4D">
        <w:rPr>
          <w:b/>
          <w:bCs/>
          <w:strike/>
        </w:rPr>
        <w:t>sociální rehabilitace osob se závislostí</w:t>
      </w:r>
    </w:p>
    <w:p w14:paraId="4CDAC69D" w14:textId="5BB6CE02" w:rsidR="00E45F4D" w:rsidRPr="00E45F4D" w:rsidRDefault="00E45F4D" w:rsidP="00E45F4D">
      <w:pPr>
        <w:spacing w:before="120" w:after="120"/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DDB2D" wp14:editId="5A442DD5">
                <wp:simplePos x="0" y="0"/>
                <wp:positionH relativeFrom="column">
                  <wp:posOffset>-128270</wp:posOffset>
                </wp:positionH>
                <wp:positionV relativeFrom="paragraph">
                  <wp:posOffset>264160</wp:posOffset>
                </wp:positionV>
                <wp:extent cx="6238875" cy="23336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333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33545" id="Obdélník 1" o:spid="_x0000_s1026" style="position:absolute;margin-left:-10.1pt;margin-top:20.8pt;width:491.25pt;height:18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" filled="f" strokecolor="#1f3763 [1604]" strokeweight="1pt"/>
            </w:pict>
          </mc:Fallback>
        </mc:AlternateContent>
      </w:r>
      <w:r w:rsidR="000F277C">
        <w:rPr>
          <w:i/>
          <w:iCs/>
        </w:rPr>
        <w:t>s</w:t>
      </w:r>
      <w:r w:rsidRPr="00E45F4D">
        <w:rPr>
          <w:i/>
          <w:iCs/>
        </w:rPr>
        <w:t>e nahrazuje</w:t>
      </w:r>
    </w:p>
    <w:p w14:paraId="15DE978F" w14:textId="05FCC33E" w:rsidR="00E45F4D" w:rsidRPr="00FC484F" w:rsidRDefault="00E45F4D" w:rsidP="00E45F4D">
      <w:pPr>
        <w:spacing w:before="120" w:after="120"/>
        <w:jc w:val="both"/>
      </w:pPr>
      <w:r w:rsidRPr="00FC484F">
        <w:t xml:space="preserve">3. Družstvo se zavazuje k zabezpečení svých aktivit zaměstnávat osoby z cílových skupin:    </w:t>
      </w:r>
    </w:p>
    <w:p w14:paraId="1769002D" w14:textId="6FE511FB" w:rsidR="00E45F4D" w:rsidRPr="00FC484F" w:rsidRDefault="00E45F4D" w:rsidP="00E45F4D">
      <w:pPr>
        <w:spacing w:before="120" w:after="120"/>
        <w:jc w:val="both"/>
      </w:pPr>
      <w:r w:rsidRPr="00FC484F">
        <w:t xml:space="preserve">a) osoby se závislostí na návykových látkách – osoby s diagnostikovanou závislostí na návykových látkách, které úspěšně ukončily minimálně </w:t>
      </w:r>
      <w:proofErr w:type="gramStart"/>
      <w:r w:rsidRPr="00FC484F">
        <w:t>3 měsíční</w:t>
      </w:r>
      <w:proofErr w:type="gramEnd"/>
      <w:r w:rsidRPr="00FC484F">
        <w:t xml:space="preserve"> ambulantní či pobytovou léčbu nebo prokazatelně 3 měsíce souvisle abstinují.                                    </w:t>
      </w:r>
    </w:p>
    <w:p w14:paraId="32386CCE" w14:textId="5145D03A" w:rsidR="00E45F4D" w:rsidRPr="00FC484F" w:rsidRDefault="00E45F4D" w:rsidP="00E45F4D">
      <w:pPr>
        <w:spacing w:before="120" w:after="120"/>
        <w:jc w:val="both"/>
      </w:pPr>
      <w:r w:rsidRPr="00FC484F">
        <w:t xml:space="preserve">b) </w:t>
      </w:r>
      <w:r w:rsidRPr="00042779">
        <w:t>osoby se znevýhodněním na otevřeném trhu práce</w:t>
      </w:r>
    </w:p>
    <w:p w14:paraId="39B2E5FD" w14:textId="494B74DF" w:rsidR="00E45F4D" w:rsidRPr="00FC484F" w:rsidRDefault="00E45F4D" w:rsidP="00E45F4D">
      <w:pPr>
        <w:spacing w:before="120" w:after="120"/>
        <w:jc w:val="both"/>
      </w:pPr>
      <w:r w:rsidRPr="00FC484F">
        <w:t xml:space="preserve">A to v počtu nejméně 30 %, slovy: třicet </w:t>
      </w:r>
      <w:proofErr w:type="gramStart"/>
      <w:r w:rsidRPr="00FC484F">
        <w:t>procent  všech</w:t>
      </w:r>
      <w:proofErr w:type="gramEnd"/>
      <w:r w:rsidRPr="00FC484F">
        <w:t xml:space="preserve">  zaměstnanců, </w:t>
      </w:r>
      <w:bookmarkStart w:id="0" w:name="_Hlk105146444"/>
      <w:r w:rsidRPr="00FC484F">
        <w:t xml:space="preserve">počítáno </w:t>
      </w:r>
      <w:r w:rsidR="000F277C">
        <w:t xml:space="preserve">jako podíl </w:t>
      </w:r>
      <w:r w:rsidRPr="00042779">
        <w:t>počt</w:t>
      </w:r>
      <w:r w:rsidR="000F277C">
        <w:t>u</w:t>
      </w:r>
      <w:r w:rsidRPr="00042779">
        <w:t xml:space="preserve"> odpracovaných hodin</w:t>
      </w:r>
      <w:r w:rsidRPr="00FC484F">
        <w:t>.</w:t>
      </w:r>
    </w:p>
    <w:bookmarkEnd w:id="0"/>
    <w:p w14:paraId="1F2DFBDF" w14:textId="77777777" w:rsidR="00E45F4D" w:rsidRPr="00FC484F" w:rsidRDefault="00E45F4D" w:rsidP="00E45F4D">
      <w:pPr>
        <w:spacing w:before="120" w:after="120"/>
        <w:jc w:val="both"/>
      </w:pPr>
      <w:r w:rsidRPr="00FC484F">
        <w:t xml:space="preserve">4. </w:t>
      </w:r>
      <w:r w:rsidRPr="00FC484F">
        <w:rPr>
          <w:b/>
          <w:bCs/>
        </w:rPr>
        <w:t>Obecně prospěšný cíl</w:t>
      </w:r>
    </w:p>
    <w:p w14:paraId="42244F23" w14:textId="649AE521" w:rsidR="00E45F4D" w:rsidRPr="001E7671" w:rsidRDefault="00E45F4D" w:rsidP="00E45F4D">
      <w:pPr>
        <w:spacing w:before="120" w:after="120" w:line="360" w:lineRule="auto"/>
        <w:jc w:val="both"/>
        <w:rPr>
          <w:b/>
          <w:bCs/>
        </w:rPr>
      </w:pPr>
      <w:r w:rsidRPr="001E7671">
        <w:rPr>
          <w:b/>
          <w:bCs/>
        </w:rPr>
        <w:t>Obecně prospěšným cílem Sociálního družstva Stabilita Olomouc je sociální rehabilitace osob se závislostí nebo se znevýhodněním na otevřeném trhu práce</w:t>
      </w:r>
      <w:r>
        <w:rPr>
          <w:b/>
          <w:bCs/>
        </w:rPr>
        <w:t>.</w:t>
      </w:r>
    </w:p>
    <w:p w14:paraId="4D8E88C2" w14:textId="2527ACAE" w:rsidR="003768F9" w:rsidRPr="00E45F4D" w:rsidRDefault="00E45F4D" w:rsidP="00B30783">
      <w:pPr>
        <w:spacing w:before="120" w:after="12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6580F" wp14:editId="32EB18FC">
                <wp:simplePos x="0" y="0"/>
                <wp:positionH relativeFrom="column">
                  <wp:posOffset>-128271</wp:posOffset>
                </wp:positionH>
                <wp:positionV relativeFrom="paragraph">
                  <wp:posOffset>258445</wp:posOffset>
                </wp:positionV>
                <wp:extent cx="623887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5529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0.35pt" to="481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58F85" wp14:editId="710DC5F2">
                <wp:simplePos x="0" y="0"/>
                <wp:positionH relativeFrom="column">
                  <wp:posOffset>6110605</wp:posOffset>
                </wp:positionH>
                <wp:positionV relativeFrom="paragraph">
                  <wp:posOffset>257810</wp:posOffset>
                </wp:positionV>
                <wp:extent cx="0" cy="3171825"/>
                <wp:effectExtent l="0" t="0" r="3810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7481C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5pt,20.3pt" to="481.1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F09C6" wp14:editId="1AE43151">
                <wp:simplePos x="0" y="0"/>
                <wp:positionH relativeFrom="column">
                  <wp:posOffset>-128270</wp:posOffset>
                </wp:positionH>
                <wp:positionV relativeFrom="paragraph">
                  <wp:posOffset>258444</wp:posOffset>
                </wp:positionV>
                <wp:extent cx="0" cy="3171825"/>
                <wp:effectExtent l="0" t="0" r="3810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BC9A2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0.35pt" to="-10.1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768F9" w:rsidRPr="00E45F4D">
        <w:rPr>
          <w:rFonts w:cstheme="minorHAnsi"/>
          <w:i/>
          <w:iCs/>
        </w:rPr>
        <w:t xml:space="preserve">odstavec 5 </w:t>
      </w:r>
      <w:r w:rsidR="00221D57" w:rsidRPr="00E45F4D">
        <w:rPr>
          <w:rFonts w:cstheme="minorHAnsi"/>
          <w:i/>
          <w:iCs/>
        </w:rPr>
        <w:t>a částečně 6 nahrazen novým textem</w:t>
      </w:r>
    </w:p>
    <w:p w14:paraId="66EAC63D" w14:textId="304C9D1F" w:rsidR="00E45F4D" w:rsidRPr="00FC484F" w:rsidRDefault="00E45F4D" w:rsidP="00E45F4D">
      <w:pPr>
        <w:spacing w:before="120" w:after="120"/>
        <w:ind w:right="-426"/>
        <w:jc w:val="both"/>
        <w:rPr>
          <w:b/>
          <w:bCs/>
        </w:rPr>
      </w:pPr>
      <w:r w:rsidRPr="00FC484F">
        <w:t xml:space="preserve">5. </w:t>
      </w:r>
      <w:r w:rsidRPr="00FC484F">
        <w:rPr>
          <w:b/>
          <w:bCs/>
        </w:rPr>
        <w:t>Principy sociálního podnikání, kterými se družstvo řídí:</w:t>
      </w:r>
    </w:p>
    <w:p w14:paraId="57C40387" w14:textId="7C07C379" w:rsidR="00E45F4D" w:rsidRPr="00FC484F" w:rsidRDefault="00E45F4D" w:rsidP="00E45F4D">
      <w:pPr>
        <w:spacing w:before="120" w:after="120"/>
        <w:ind w:right="-426"/>
        <w:jc w:val="both"/>
      </w:pPr>
      <w:r w:rsidRPr="00FC484F">
        <w:t xml:space="preserve">A. společensky prospěšný cíl </w:t>
      </w:r>
    </w:p>
    <w:p w14:paraId="15C82511" w14:textId="77777777" w:rsidR="00E45F4D" w:rsidRPr="00FC484F" w:rsidRDefault="00E45F4D" w:rsidP="00E45F4D">
      <w:pPr>
        <w:spacing w:before="120" w:after="120"/>
        <w:ind w:right="-426"/>
        <w:jc w:val="both"/>
      </w:pPr>
      <w:r w:rsidRPr="00FC484F">
        <w:t>I. podnik má společensky prospěšný cíl zaměstnávání a sociálního začleňování osob znevýhodněných na trhu práce, který je formulován v zakládacích dokumentech, a tyto dokumenty jsou veřejně dostupné.</w:t>
      </w:r>
    </w:p>
    <w:p w14:paraId="3A42BA8B" w14:textId="77777777" w:rsidR="00E45F4D" w:rsidRPr="00FC484F" w:rsidRDefault="00E45F4D" w:rsidP="00E45F4D">
      <w:pPr>
        <w:spacing w:before="120" w:after="120"/>
        <w:ind w:right="-426"/>
        <w:jc w:val="both"/>
      </w:pPr>
      <w:r w:rsidRPr="00FC484F">
        <w:t xml:space="preserve">B. sociální prospěch </w:t>
      </w:r>
    </w:p>
    <w:p w14:paraId="2CFB3745" w14:textId="1FC81F15" w:rsidR="00E45F4D" w:rsidRPr="00FC484F" w:rsidRDefault="00E45F4D" w:rsidP="00E45F4D">
      <w:pPr>
        <w:spacing w:before="120" w:after="120"/>
        <w:ind w:right="-426"/>
        <w:jc w:val="both"/>
      </w:pPr>
      <w:r w:rsidRPr="00FC484F">
        <w:t xml:space="preserve">I. integrace osob ze znevýhodněných skupin  </w:t>
      </w:r>
    </w:p>
    <w:p w14:paraId="3C842490" w14:textId="2653442D" w:rsidR="00E45F4D" w:rsidRPr="00FC484F" w:rsidRDefault="00E45F4D" w:rsidP="00E45F4D">
      <w:pPr>
        <w:pStyle w:val="Odstavecseseznamem"/>
        <w:numPr>
          <w:ilvl w:val="0"/>
          <w:numId w:val="1"/>
        </w:numPr>
        <w:spacing w:before="120" w:after="120"/>
        <w:ind w:right="-426"/>
        <w:jc w:val="both"/>
      </w:pPr>
      <w:r w:rsidRPr="00FC484F">
        <w:t xml:space="preserve">podíl osob ze znevýhodněných skupin (OZS) tvoří více než </w:t>
      </w:r>
      <w:proofErr w:type="gramStart"/>
      <w:r w:rsidRPr="00FC484F">
        <w:t>30%</w:t>
      </w:r>
      <w:proofErr w:type="gramEnd"/>
      <w:r w:rsidRPr="00FC484F">
        <w:t xml:space="preserve"> zaměstnanců a tyto informace jsou veřejně dostupné</w:t>
      </w:r>
    </w:p>
    <w:p w14:paraId="347B81A1" w14:textId="233BA6CB" w:rsidR="00E45F4D" w:rsidRPr="00FC484F" w:rsidRDefault="00E45F4D" w:rsidP="00E45F4D">
      <w:pPr>
        <w:pStyle w:val="Odstavecseseznamem"/>
        <w:numPr>
          <w:ilvl w:val="0"/>
          <w:numId w:val="1"/>
        </w:numPr>
        <w:spacing w:before="120" w:after="120"/>
        <w:ind w:right="-426"/>
        <w:jc w:val="both"/>
      </w:pPr>
      <w:r w:rsidRPr="00FC484F">
        <w:t xml:space="preserve">podnik používá personální a integrační nástroje podporující rozvoj a integraci zaměstnanců z cílových skupin </w:t>
      </w:r>
    </w:p>
    <w:p w14:paraId="0128C4C0" w14:textId="193AE778" w:rsidR="00E45F4D" w:rsidRPr="00FC484F" w:rsidRDefault="00E45F4D" w:rsidP="00E45F4D">
      <w:pPr>
        <w:spacing w:before="120" w:after="120"/>
        <w:ind w:right="-426"/>
        <w:jc w:val="both"/>
      </w:pPr>
      <w:r w:rsidRPr="00FC484F">
        <w:t xml:space="preserve">II. účast zaměstnanců a členů na směřování podniku  </w:t>
      </w:r>
    </w:p>
    <w:p w14:paraId="1410A343" w14:textId="260A7092" w:rsidR="00E45F4D" w:rsidRPr="00FC484F" w:rsidRDefault="00E45F4D" w:rsidP="00E45F4D">
      <w:pPr>
        <w:pStyle w:val="Odstavecseseznamem"/>
        <w:numPr>
          <w:ilvl w:val="0"/>
          <w:numId w:val="2"/>
        </w:numPr>
        <w:spacing w:before="120" w:after="120"/>
        <w:ind w:right="-426"/>
        <w:jc w:val="both"/>
      </w:pPr>
      <w:r w:rsidRPr="00FC484F">
        <w:t xml:space="preserve">zaměstnanci a/nebo členové jsou pravidelně a systematicky informováni o chodu podniku, výsledcích hospodaření a naplňování společensky prospěšných cílů; zaměstnanci a/nebo členové jsou zapojení do rozhodování o směrování podniku </w:t>
      </w:r>
    </w:p>
    <w:p w14:paraId="5D540CF1" w14:textId="1AFAEBB8" w:rsidR="00E45F4D" w:rsidRPr="00FC484F" w:rsidRDefault="00E45F4D" w:rsidP="00E45F4D">
      <w:pPr>
        <w:spacing w:before="120" w:after="120"/>
        <w:ind w:right="-42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91F49" wp14:editId="3B65B57F">
                <wp:simplePos x="0" y="0"/>
                <wp:positionH relativeFrom="column">
                  <wp:posOffset>6196965</wp:posOffset>
                </wp:positionH>
                <wp:positionV relativeFrom="paragraph">
                  <wp:posOffset>-71120</wp:posOffset>
                </wp:positionV>
                <wp:extent cx="0" cy="6000750"/>
                <wp:effectExtent l="0" t="0" r="3810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549A9" id="Přímá spojnic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5pt,-5.6pt" to="487.95pt,4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72C48" wp14:editId="6938A3D3">
                <wp:simplePos x="0" y="0"/>
                <wp:positionH relativeFrom="column">
                  <wp:posOffset>-147319</wp:posOffset>
                </wp:positionH>
                <wp:positionV relativeFrom="paragraph">
                  <wp:posOffset>-71120</wp:posOffset>
                </wp:positionV>
                <wp:extent cx="0" cy="6000750"/>
                <wp:effectExtent l="0" t="0" r="3810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0A4AD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-5.6pt" to="-11.6pt,4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FC484F">
        <w:t xml:space="preserve">C. ekonomický prospěch </w:t>
      </w:r>
    </w:p>
    <w:p w14:paraId="7C816974" w14:textId="4539B82C" w:rsidR="00E45F4D" w:rsidRPr="00FC484F" w:rsidRDefault="00E45F4D" w:rsidP="00E45F4D">
      <w:pPr>
        <w:spacing w:before="120" w:after="120"/>
        <w:ind w:right="-426"/>
        <w:jc w:val="both"/>
      </w:pPr>
      <w:r>
        <w:t>M</w:t>
      </w:r>
      <w:r w:rsidRPr="00FC484F">
        <w:t xml:space="preserve">in. </w:t>
      </w:r>
      <w:proofErr w:type="gramStart"/>
      <w:r w:rsidRPr="00FC484F">
        <w:t>51%</w:t>
      </w:r>
      <w:proofErr w:type="gramEnd"/>
      <w:r w:rsidRPr="00FC484F">
        <w:t xml:space="preserve"> případného zisku je reinvestováno do rozvoje sociálního podniku a/nebo naplňování jeho deklarovaných společensky prospěšných cílů a informace o využití případného zisku je veřejně dostupná</w:t>
      </w:r>
    </w:p>
    <w:p w14:paraId="0BB77EE1" w14:textId="7863DB2E" w:rsidR="00E45F4D" w:rsidRPr="00FC484F" w:rsidRDefault="00E45F4D" w:rsidP="00E45F4D">
      <w:pPr>
        <w:spacing w:before="120" w:after="120"/>
        <w:ind w:right="-426"/>
        <w:jc w:val="both"/>
      </w:pPr>
      <w:r w:rsidRPr="00FC484F">
        <w:t xml:space="preserve">D) nezávislost (autonomie) v manažerském rozhodování a řízení na externích zakladatelích nebo zřizovatelích </w:t>
      </w:r>
    </w:p>
    <w:p w14:paraId="198B3B68" w14:textId="6C899D29" w:rsidR="00E45F4D" w:rsidRPr="00FC484F" w:rsidRDefault="00E45F4D" w:rsidP="00E45F4D">
      <w:pPr>
        <w:spacing w:before="120" w:after="120"/>
        <w:ind w:right="-426"/>
        <w:jc w:val="both"/>
      </w:pPr>
      <w:r w:rsidRPr="00FC484F">
        <w:t>I. manažerské řízení podniku je nezávislé na externím zřizovateli či vlastníkovi.</w:t>
      </w:r>
    </w:p>
    <w:p w14:paraId="0D72CB11" w14:textId="5CB1060E" w:rsidR="00E45F4D" w:rsidRPr="00FC484F" w:rsidRDefault="00E45F4D" w:rsidP="00E45F4D">
      <w:pPr>
        <w:spacing w:before="120" w:after="120"/>
        <w:ind w:right="-426"/>
        <w:jc w:val="both"/>
      </w:pPr>
      <w:r w:rsidRPr="00FC484F">
        <w:t>II. alespoň minimální podíl tržeb z prodeje výrobků a služeb na celkových výnosech.</w:t>
      </w:r>
    </w:p>
    <w:p w14:paraId="07E50D31" w14:textId="6241B2C3" w:rsidR="00E45F4D" w:rsidRPr="00FC484F" w:rsidRDefault="00E45F4D" w:rsidP="00E45F4D">
      <w:pPr>
        <w:pStyle w:val="Odstavecseseznamem"/>
        <w:numPr>
          <w:ilvl w:val="0"/>
          <w:numId w:val="2"/>
        </w:numPr>
        <w:spacing w:before="120" w:after="120"/>
        <w:ind w:right="-426"/>
        <w:jc w:val="both"/>
      </w:pPr>
      <w:r w:rsidRPr="00FC484F">
        <w:t xml:space="preserve">tržby z prodeje výrobků a/nebo služeb tvoří alespoň </w:t>
      </w:r>
      <w:proofErr w:type="gramStart"/>
      <w:r w:rsidRPr="00FC484F">
        <w:t>30%</w:t>
      </w:r>
      <w:proofErr w:type="gramEnd"/>
      <w:r w:rsidRPr="00FC484F">
        <w:t xml:space="preserve"> z celkových výnosů podniku.</w:t>
      </w:r>
    </w:p>
    <w:p w14:paraId="7937C53F" w14:textId="77777777" w:rsidR="00E45F4D" w:rsidRPr="00FC484F" w:rsidRDefault="00E45F4D" w:rsidP="00E45F4D">
      <w:pPr>
        <w:spacing w:before="120" w:after="120"/>
        <w:ind w:right="-426"/>
        <w:jc w:val="both"/>
      </w:pPr>
      <w:r w:rsidRPr="00FC484F">
        <w:t xml:space="preserve">E. environmentální prospěch </w:t>
      </w:r>
    </w:p>
    <w:p w14:paraId="6B9707C8" w14:textId="42457855" w:rsidR="00E45F4D" w:rsidRPr="00FC484F" w:rsidRDefault="00E45F4D" w:rsidP="00E45F4D">
      <w:pPr>
        <w:spacing w:before="120" w:after="120"/>
        <w:ind w:right="-426"/>
        <w:jc w:val="both"/>
      </w:pPr>
      <w:r w:rsidRPr="00FC484F">
        <w:t>I. zohledňování environmentálních aspektů výroby i spotřeby.</w:t>
      </w:r>
    </w:p>
    <w:p w14:paraId="1C127447" w14:textId="77777777" w:rsidR="00E45F4D" w:rsidRPr="00FC484F" w:rsidRDefault="00E45F4D" w:rsidP="00E45F4D">
      <w:pPr>
        <w:pStyle w:val="Odstavecseseznamem"/>
        <w:numPr>
          <w:ilvl w:val="0"/>
          <w:numId w:val="2"/>
        </w:numPr>
        <w:spacing w:before="120" w:after="120"/>
        <w:ind w:right="-426"/>
        <w:jc w:val="both"/>
      </w:pPr>
      <w:r w:rsidRPr="00FC484F">
        <w:t>podnik má formulované zásady environmentálně šetrného podnikání, které jsou veřejně dostupné, a zároveň tyto zásady naplňuje v praxi.</w:t>
      </w:r>
    </w:p>
    <w:p w14:paraId="0B037B92" w14:textId="0C3BBA44" w:rsidR="00E45F4D" w:rsidRPr="00FC484F" w:rsidRDefault="00E45F4D" w:rsidP="00E45F4D">
      <w:pPr>
        <w:spacing w:before="120" w:after="120"/>
        <w:ind w:right="-426"/>
        <w:jc w:val="both"/>
      </w:pPr>
      <w:r w:rsidRPr="00FC484F">
        <w:t xml:space="preserve">F. místní prospěch </w:t>
      </w:r>
    </w:p>
    <w:p w14:paraId="1FA85739" w14:textId="3B46D0E5" w:rsidR="00E45F4D" w:rsidRPr="00FC484F" w:rsidRDefault="00E45F4D" w:rsidP="00E45F4D">
      <w:pPr>
        <w:spacing w:before="120" w:after="120"/>
        <w:ind w:right="-426"/>
        <w:jc w:val="both"/>
      </w:pPr>
      <w:r w:rsidRPr="00FC484F">
        <w:t xml:space="preserve">I. přednostní uspokojování potřeb místní komunity a místní poptávky </w:t>
      </w:r>
    </w:p>
    <w:p w14:paraId="1826EE9D" w14:textId="5914E91D" w:rsidR="00E45F4D" w:rsidRPr="00FC484F" w:rsidRDefault="00E45F4D" w:rsidP="00E45F4D">
      <w:pPr>
        <w:pStyle w:val="Odstavecseseznamem"/>
        <w:numPr>
          <w:ilvl w:val="0"/>
          <w:numId w:val="2"/>
        </w:numPr>
        <w:spacing w:before="120" w:after="120"/>
        <w:ind w:right="-426"/>
        <w:jc w:val="both"/>
      </w:pPr>
      <w:r w:rsidRPr="00FC484F">
        <w:t>podnik se ve své činnosti orientuje na lokální potřeby</w:t>
      </w:r>
    </w:p>
    <w:p w14:paraId="289CCCC3" w14:textId="77894F10" w:rsidR="00E45F4D" w:rsidRPr="00FC484F" w:rsidRDefault="00E45F4D" w:rsidP="00E45F4D">
      <w:pPr>
        <w:spacing w:before="120" w:after="120"/>
        <w:ind w:right="-426"/>
        <w:jc w:val="both"/>
      </w:pPr>
      <w:r w:rsidRPr="00FC484F">
        <w:t xml:space="preserve">II. využívání přednostně místních zdrojů </w:t>
      </w:r>
    </w:p>
    <w:p w14:paraId="22681282" w14:textId="00C270E6" w:rsidR="00E45F4D" w:rsidRPr="00FC484F" w:rsidRDefault="00E45F4D" w:rsidP="00E45F4D">
      <w:pPr>
        <w:pStyle w:val="Odstavecseseznamem"/>
        <w:numPr>
          <w:ilvl w:val="0"/>
          <w:numId w:val="2"/>
        </w:numPr>
        <w:spacing w:before="120" w:after="120"/>
        <w:ind w:right="-426"/>
        <w:jc w:val="both"/>
      </w:pPr>
      <w:r w:rsidRPr="00FC484F">
        <w:t>podnik přednostně využívá místní zdroje: a) zaměstnává místní obyvatele, b) nakupuje od místních dodavatelů</w:t>
      </w:r>
    </w:p>
    <w:p w14:paraId="0D9ACB83" w14:textId="77777777" w:rsidR="00E45F4D" w:rsidRPr="00FC484F" w:rsidRDefault="00E45F4D" w:rsidP="00E45F4D">
      <w:pPr>
        <w:spacing w:before="120" w:after="120"/>
        <w:ind w:right="-426"/>
        <w:jc w:val="both"/>
      </w:pPr>
      <w:r w:rsidRPr="00FC484F">
        <w:t xml:space="preserve">III. spolupráce sociálního podniku s místními aktéry </w:t>
      </w:r>
    </w:p>
    <w:p w14:paraId="067E229B" w14:textId="733FD030" w:rsidR="00E45F4D" w:rsidRPr="00FC484F" w:rsidRDefault="00E45F4D" w:rsidP="00E45F4D">
      <w:pPr>
        <w:pStyle w:val="Odstavecseseznamem"/>
        <w:numPr>
          <w:ilvl w:val="0"/>
          <w:numId w:val="2"/>
        </w:numPr>
        <w:spacing w:before="120" w:after="120"/>
        <w:ind w:right="-426"/>
        <w:jc w:val="both"/>
      </w:pPr>
      <w:r w:rsidRPr="00FC484F">
        <w:t xml:space="preserve">podnik komunikuje a spolupracuje s místními aktéry </w:t>
      </w:r>
    </w:p>
    <w:p w14:paraId="300248C2" w14:textId="0AC166CE" w:rsidR="00E45F4D" w:rsidRPr="00FC484F" w:rsidRDefault="00E45F4D" w:rsidP="00E45F4D">
      <w:pPr>
        <w:spacing w:before="120" w:after="120"/>
        <w:jc w:val="both"/>
        <w:rPr>
          <w:b/>
          <w:bCs/>
        </w:rPr>
      </w:pPr>
    </w:p>
    <w:p w14:paraId="62AE1A02" w14:textId="77777777" w:rsidR="00E45F4D" w:rsidRPr="00FC484F" w:rsidRDefault="00E45F4D" w:rsidP="00E45F4D">
      <w:pPr>
        <w:spacing w:before="120" w:after="120"/>
        <w:jc w:val="both"/>
        <w:rPr>
          <w:b/>
          <w:bCs/>
        </w:rPr>
      </w:pPr>
      <w:r w:rsidRPr="00FC484F">
        <w:rPr>
          <w:b/>
          <w:bCs/>
        </w:rPr>
        <w:t>6.</w:t>
      </w:r>
    </w:p>
    <w:p w14:paraId="4C28AF45" w14:textId="685C66D4" w:rsidR="00E45F4D" w:rsidRPr="00FC484F" w:rsidRDefault="00E45F4D" w:rsidP="00E45F4D">
      <w:pPr>
        <w:spacing w:before="120" w:after="120"/>
        <w:jc w:val="both"/>
      </w:pPr>
      <w:r w:rsidRPr="00FC484F">
        <w:t xml:space="preserve">     Obchodní firma zní:</w:t>
      </w:r>
      <w:r w:rsidRPr="00FC484F">
        <w:tab/>
      </w:r>
      <w:r w:rsidRPr="00FC484F">
        <w:rPr>
          <w:b/>
        </w:rPr>
        <w:t xml:space="preserve">Sociální družstvo Stabilita Olomouc. </w:t>
      </w:r>
      <w:r w:rsidRPr="00FC484F">
        <w:t xml:space="preserve">                              </w:t>
      </w:r>
    </w:p>
    <w:p w14:paraId="4FD8BD29" w14:textId="18534077" w:rsidR="00E45F4D" w:rsidRPr="00FC484F" w:rsidRDefault="00E45F4D" w:rsidP="00E45F4D">
      <w:pPr>
        <w:spacing w:before="12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3DFA7" wp14:editId="4C7FBFC3">
                <wp:simplePos x="0" y="0"/>
                <wp:positionH relativeFrom="column">
                  <wp:posOffset>-147320</wp:posOffset>
                </wp:positionH>
                <wp:positionV relativeFrom="paragraph">
                  <wp:posOffset>255905</wp:posOffset>
                </wp:positionV>
                <wp:extent cx="634365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F0CE8" id="Přímá spojnic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20.15pt" to="487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C484F">
        <w:t xml:space="preserve">     Sídlem </w:t>
      </w:r>
      <w:proofErr w:type="gramStart"/>
      <w:r w:rsidRPr="00FC484F">
        <w:t>družstva  je</w:t>
      </w:r>
      <w:proofErr w:type="gramEnd"/>
      <w:r w:rsidRPr="00FC484F">
        <w:t>:</w:t>
      </w:r>
      <w:r w:rsidRPr="00FC484F">
        <w:tab/>
      </w:r>
      <w:r w:rsidRPr="00FC484F">
        <w:rPr>
          <w:b/>
        </w:rPr>
        <w:t xml:space="preserve">Olomouc, </w:t>
      </w:r>
      <w:r w:rsidRPr="00FC484F">
        <w:rPr>
          <w:b/>
          <w:bCs/>
        </w:rPr>
        <w:t>Lafayettova 47/9, PSČ 779 00</w:t>
      </w:r>
      <w:r w:rsidRPr="00FC484F">
        <w:t xml:space="preserve">.                          </w:t>
      </w:r>
    </w:p>
    <w:p w14:paraId="1DAFF5F2" w14:textId="0385EA5B" w:rsidR="00E45F4D" w:rsidRPr="00887F32" w:rsidRDefault="00E45F4D" w:rsidP="00B30783">
      <w:pPr>
        <w:spacing w:before="120" w:after="120"/>
        <w:jc w:val="both"/>
        <w:rPr>
          <w:rFonts w:cstheme="minorHAnsi"/>
          <w:b/>
          <w:bCs/>
          <w:i/>
          <w:iCs/>
        </w:rPr>
      </w:pPr>
    </w:p>
    <w:p w14:paraId="4FC43E08" w14:textId="5FCF2DCE" w:rsidR="00221D57" w:rsidRPr="00887F32" w:rsidRDefault="00221D57" w:rsidP="00221D57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bCs/>
        </w:rPr>
      </w:pPr>
    </w:p>
    <w:p w14:paraId="5C0E8521" w14:textId="35297833" w:rsidR="00221D57" w:rsidRPr="00887F32" w:rsidRDefault="00221D57" w:rsidP="00221D57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bCs/>
        </w:rPr>
      </w:pPr>
      <w:r w:rsidRPr="00887F32">
        <w:rPr>
          <w:rFonts w:cstheme="minorHAnsi"/>
          <w:b/>
          <w:bCs/>
        </w:rPr>
        <w:t>Článek 20 Členská schůze</w:t>
      </w:r>
    </w:p>
    <w:p w14:paraId="4A98B30A" w14:textId="32451C56" w:rsidR="00221D57" w:rsidRPr="00887F32" w:rsidRDefault="00221D57" w:rsidP="00221D57">
      <w:pPr>
        <w:autoSpaceDE w:val="0"/>
        <w:autoSpaceDN w:val="0"/>
        <w:adjustRightInd w:val="0"/>
        <w:spacing w:before="120" w:after="120"/>
        <w:rPr>
          <w:rFonts w:cstheme="minorHAnsi"/>
          <w:b/>
          <w:bCs/>
        </w:rPr>
      </w:pPr>
      <w:r w:rsidRPr="00887F32">
        <w:rPr>
          <w:rFonts w:cstheme="minorHAnsi"/>
          <w:b/>
          <w:bCs/>
        </w:rPr>
        <w:t>odstavec 3) opraven bod l)</w:t>
      </w:r>
    </w:p>
    <w:p w14:paraId="14C94B3E" w14:textId="591A36DC" w:rsidR="00B65CC6" w:rsidRPr="00887F32" w:rsidRDefault="00B65CC6" w:rsidP="00B65CC6">
      <w:pPr>
        <w:autoSpaceDE w:val="0"/>
        <w:autoSpaceDN w:val="0"/>
        <w:adjustRightInd w:val="0"/>
        <w:spacing w:before="120" w:after="120"/>
        <w:jc w:val="both"/>
        <w:rPr>
          <w:rFonts w:cstheme="minorHAnsi"/>
          <w:strike/>
        </w:rPr>
      </w:pPr>
      <w:r w:rsidRPr="00887F32">
        <w:rPr>
          <w:rFonts w:cstheme="minorHAnsi"/>
          <w:strike/>
        </w:rPr>
        <w:t xml:space="preserve">l) rozhodovat o převodu nebo zastavení závodu nebo takové jeho části, která by znamenala podstatnou změnu dosavadní struktury závodu nebo podstatnou změnu v předmětu podnikání nebo činnosti družstva, a o jiných významných majetkových dispozicích. Jinou majetkovou dispozici nejsou podmínky další majetkové účasti na činnosti družstva uvedené v článku 8 stanov a sjednané s členem v písemné dohodě,         </w:t>
      </w:r>
    </w:p>
    <w:p w14:paraId="09584D90" w14:textId="6F7AD540" w:rsidR="00B65CC6" w:rsidRPr="00887F32" w:rsidRDefault="00E45F4D" w:rsidP="00B65CC6">
      <w:pPr>
        <w:autoSpaceDE w:val="0"/>
        <w:autoSpaceDN w:val="0"/>
        <w:adjustRightInd w:val="0"/>
        <w:spacing w:before="120" w:after="120"/>
        <w:jc w:val="both"/>
        <w:rPr>
          <w:rFonts w:cstheme="minorHAnsi"/>
          <w:strike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C516F" wp14:editId="3CD6A48E">
                <wp:simplePos x="0" y="0"/>
                <wp:positionH relativeFrom="column">
                  <wp:posOffset>-147320</wp:posOffset>
                </wp:positionH>
                <wp:positionV relativeFrom="paragraph">
                  <wp:posOffset>225425</wp:posOffset>
                </wp:positionV>
                <wp:extent cx="6238875" cy="104775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40362" id="Obdélník 9" o:spid="_x0000_s1026" style="position:absolute;margin-left:-11.6pt;margin-top:17.75pt;width:491.2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" filled="f" strokecolor="#1f3763 [1604]" strokeweight="1pt"/>
            </w:pict>
          </mc:Fallback>
        </mc:AlternateContent>
      </w:r>
      <w:r w:rsidR="00B65CC6" w:rsidRPr="00887F32">
        <w:rPr>
          <w:rFonts w:cstheme="minorHAnsi"/>
          <w:strike/>
        </w:rPr>
        <w:t xml:space="preserve">m) rozhodovat o odvolání proti rozhodnutí představenstva družstva,                               </w:t>
      </w:r>
    </w:p>
    <w:p w14:paraId="7AE41BBC" w14:textId="0ACBDE7E" w:rsidR="00221D57" w:rsidRPr="00887F32" w:rsidRDefault="00221D57" w:rsidP="00221D57">
      <w:p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887F32">
        <w:rPr>
          <w:rFonts w:cstheme="minorHAnsi"/>
        </w:rPr>
        <w:t>l) rozhodovat o převodu nebo zastavení závodu nebo takové jeho části, která by zname</w:t>
      </w:r>
      <w:r w:rsidR="00B65CC6" w:rsidRPr="00887F32">
        <w:rPr>
          <w:rFonts w:cstheme="minorHAnsi"/>
        </w:rPr>
        <w:t>na</w:t>
      </w:r>
      <w:r w:rsidRPr="00887F32">
        <w:rPr>
          <w:rFonts w:cstheme="minorHAnsi"/>
        </w:rPr>
        <w:t xml:space="preserve">la podstatnou změnu dosavadní struktury závodu nebo podstatnou změnu v předmětu podnikání nebo činnosti družstva, a o jiných významných majetkových dispozicích. Jinou majetkovou dispozici nejsou podmínky další majetkové účasti na činnosti družstva uvedené v článku 8 stanov a sjednané s členem v písemné dohodě,         </w:t>
      </w:r>
    </w:p>
    <w:p w14:paraId="43E3104F" w14:textId="5653ED49" w:rsidR="00221D57" w:rsidRPr="00887F32" w:rsidRDefault="00E45F4D" w:rsidP="00221D57">
      <w:pPr>
        <w:autoSpaceDE w:val="0"/>
        <w:autoSpaceDN w:val="0"/>
        <w:adjustRightInd w:val="0"/>
        <w:spacing w:before="120" w:after="120"/>
        <w:rPr>
          <w:rFonts w:cstheme="minorHAnsi"/>
          <w:b/>
          <w:bCs/>
        </w:rPr>
      </w:pPr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063F3" wp14:editId="7D14303C">
                <wp:simplePos x="0" y="0"/>
                <wp:positionH relativeFrom="column">
                  <wp:posOffset>-99695</wp:posOffset>
                </wp:positionH>
                <wp:positionV relativeFrom="paragraph">
                  <wp:posOffset>224154</wp:posOffset>
                </wp:positionV>
                <wp:extent cx="6238875" cy="14382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3D6B2" id="Obdélník 10" o:spid="_x0000_s1026" style="position:absolute;margin-left:-7.85pt;margin-top:17.65pt;width:491.25pt;height:1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" filled="f" strokecolor="#1f3763 [1604]" strokeweight="1pt"/>
            </w:pict>
          </mc:Fallback>
        </mc:AlternateContent>
      </w:r>
      <w:r w:rsidR="00221D57" w:rsidRPr="00887F32">
        <w:rPr>
          <w:rFonts w:cstheme="minorHAnsi"/>
          <w:b/>
          <w:bCs/>
        </w:rPr>
        <w:t>odstavec 12) opraven výraz spolek za družstvo</w:t>
      </w:r>
    </w:p>
    <w:p w14:paraId="3378E176" w14:textId="46C2E3D7" w:rsidR="00221D57" w:rsidRPr="00887F32" w:rsidRDefault="00221D57" w:rsidP="00221D57">
      <w:p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887F32">
        <w:rPr>
          <w:rFonts w:cstheme="minorHAnsi"/>
        </w:rPr>
        <w:t xml:space="preserve">12) Každý člen družstva, člen představenstva nebo kontrolní komise nebo likvidátor se mohou dovolávat neplatnosti usnesení členské schůze podle ustanovení občanského zákoníku o neplatnosti usnesení členské schůze </w:t>
      </w:r>
      <w:r w:rsidRPr="00887F32">
        <w:rPr>
          <w:rFonts w:cstheme="minorHAnsi"/>
          <w:strike/>
        </w:rPr>
        <w:t>spolku</w:t>
      </w:r>
      <w:r w:rsidRPr="00887F32">
        <w:rPr>
          <w:rFonts w:cstheme="minorHAnsi"/>
        </w:rPr>
        <w:t xml:space="preserve"> družstva pro rozpor s právními předpisy nebo stanovami. </w:t>
      </w:r>
      <w:proofErr w:type="gramStart"/>
      <w:r w:rsidRPr="00887F32">
        <w:rPr>
          <w:rFonts w:cstheme="minorHAnsi"/>
        </w:rPr>
        <w:t xml:space="preserve">Bylo </w:t>
      </w:r>
      <w:proofErr w:type="spellStart"/>
      <w:r w:rsidRPr="00887F32">
        <w:rPr>
          <w:rFonts w:cstheme="minorHAnsi"/>
        </w:rPr>
        <w:t>li</w:t>
      </w:r>
      <w:proofErr w:type="spellEnd"/>
      <w:proofErr w:type="gramEnd"/>
      <w:r w:rsidRPr="00887F32">
        <w:rPr>
          <w:rFonts w:cstheme="minorHAnsi"/>
        </w:rPr>
        <w:t xml:space="preserve"> rozhodnuto mimo členskou schůzi, právo podat návrh zanikne uplynutím 3 měsíců ode dne, kdy se navrhovatel dozvěděl nebo mohl dozvědět o přijetí rozhodnutí. </w:t>
      </w:r>
      <w:proofErr w:type="gramStart"/>
      <w:r w:rsidRPr="00887F32">
        <w:rPr>
          <w:rFonts w:cstheme="minorHAnsi"/>
        </w:rPr>
        <w:t xml:space="preserve">Nebylo </w:t>
      </w:r>
      <w:proofErr w:type="spellStart"/>
      <w:r w:rsidRPr="00887F32">
        <w:rPr>
          <w:rFonts w:cstheme="minorHAnsi"/>
        </w:rPr>
        <w:t>li</w:t>
      </w:r>
      <w:proofErr w:type="spellEnd"/>
      <w:proofErr w:type="gramEnd"/>
      <w:r w:rsidRPr="00887F32">
        <w:rPr>
          <w:rFonts w:cstheme="minorHAnsi"/>
        </w:rPr>
        <w:t xml:space="preserve"> právo uplatněno v zákonné lhůtě, případně nebylo </w:t>
      </w:r>
      <w:proofErr w:type="spellStart"/>
      <w:r w:rsidRPr="00887F32">
        <w:rPr>
          <w:rFonts w:cstheme="minorHAnsi"/>
        </w:rPr>
        <w:t>li</w:t>
      </w:r>
      <w:proofErr w:type="spellEnd"/>
      <w:r w:rsidRPr="00887F32">
        <w:rPr>
          <w:rFonts w:cstheme="minorHAnsi"/>
        </w:rPr>
        <w:t xml:space="preserve"> návrhu na vyslovení neplatnosti vyhověno, nelze platnost usnesení členské schůze již přezkoumávat, ledaže jiný právní předpis stanoví jinak.</w:t>
      </w:r>
    </w:p>
    <w:p w14:paraId="14567418" w14:textId="77777777" w:rsidR="001B5A92" w:rsidRDefault="001B5A92" w:rsidP="00887F32">
      <w:pPr>
        <w:spacing w:before="120" w:after="120"/>
        <w:ind w:left="4956" w:firstLine="708"/>
        <w:jc w:val="both"/>
      </w:pPr>
    </w:p>
    <w:p w14:paraId="237A96FE" w14:textId="77777777" w:rsidR="00E45F4D" w:rsidRDefault="00E45F4D" w:rsidP="00887F32">
      <w:pPr>
        <w:spacing w:before="120" w:after="120"/>
        <w:ind w:left="4956" w:firstLine="708"/>
        <w:jc w:val="both"/>
      </w:pPr>
    </w:p>
    <w:p w14:paraId="4C4ACBC2" w14:textId="77777777" w:rsidR="00E45F4D" w:rsidRDefault="00E45F4D" w:rsidP="00887F32">
      <w:pPr>
        <w:spacing w:before="120" w:after="120"/>
        <w:ind w:left="4956" w:firstLine="708"/>
        <w:jc w:val="both"/>
      </w:pPr>
    </w:p>
    <w:p w14:paraId="44C081EF" w14:textId="77777777" w:rsidR="00E45F4D" w:rsidRDefault="00E45F4D" w:rsidP="00887F32">
      <w:pPr>
        <w:spacing w:before="120" w:after="120"/>
        <w:ind w:left="4956" w:firstLine="708"/>
        <w:jc w:val="both"/>
      </w:pPr>
    </w:p>
    <w:p w14:paraId="1F27CFE9" w14:textId="6C77A34C" w:rsidR="00887F32" w:rsidRPr="00FC484F" w:rsidRDefault="00887F32" w:rsidP="00887F32">
      <w:pPr>
        <w:spacing w:before="120" w:after="120"/>
        <w:ind w:left="4956" w:firstLine="708"/>
        <w:jc w:val="both"/>
      </w:pPr>
      <w:r w:rsidRPr="00FC484F">
        <w:t>……………………….</w:t>
      </w:r>
    </w:p>
    <w:p w14:paraId="555FD4B7" w14:textId="3A39E3B8" w:rsidR="00887F32" w:rsidRPr="00FC484F" w:rsidRDefault="00887F32" w:rsidP="00887F32">
      <w:pPr>
        <w:spacing w:before="120" w:after="120"/>
        <w:jc w:val="both"/>
      </w:pPr>
      <w:r>
        <w:tab/>
      </w:r>
      <w:r>
        <w:tab/>
      </w:r>
      <w:r w:rsidRPr="00FC484F">
        <w:tab/>
      </w:r>
      <w:r w:rsidRPr="00FC484F">
        <w:tab/>
      </w:r>
      <w:r w:rsidRPr="00FC484F">
        <w:tab/>
      </w:r>
      <w:r w:rsidRPr="00FC484F">
        <w:tab/>
      </w:r>
      <w:r w:rsidRPr="00FC484F">
        <w:tab/>
      </w:r>
      <w:r w:rsidRPr="00FC484F">
        <w:tab/>
        <w:t>Mgr. Petr Šeda</w:t>
      </w:r>
    </w:p>
    <w:p w14:paraId="0361EAEC" w14:textId="35DD2FA2" w:rsidR="003768F9" w:rsidRPr="00887F32" w:rsidRDefault="00887F32" w:rsidP="00887F32">
      <w:pPr>
        <w:spacing w:before="120" w:after="120"/>
        <w:jc w:val="both"/>
      </w:pPr>
      <w:r>
        <w:tab/>
      </w:r>
      <w:r>
        <w:tab/>
      </w:r>
      <w:r>
        <w:tab/>
      </w:r>
      <w:r w:rsidRPr="00FC484F">
        <w:tab/>
      </w:r>
      <w:r w:rsidRPr="00FC484F">
        <w:tab/>
      </w:r>
      <w:r w:rsidRPr="00FC484F">
        <w:tab/>
      </w:r>
      <w:r w:rsidRPr="00FC484F">
        <w:tab/>
      </w:r>
      <w:r w:rsidRPr="00FC484F">
        <w:tab/>
        <w:t>Místopředseda představenstva</w:t>
      </w:r>
    </w:p>
    <w:sectPr w:rsidR="003768F9" w:rsidRPr="00887F32" w:rsidSect="001B5A9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663"/>
    <w:multiLevelType w:val="hybridMultilevel"/>
    <w:tmpl w:val="8E7E24A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785CCB"/>
    <w:multiLevelType w:val="hybridMultilevel"/>
    <w:tmpl w:val="25DCB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22475006">
    <w:abstractNumId w:val="0"/>
  </w:num>
  <w:num w:numId="2" w16cid:durableId="1842963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83"/>
    <w:rsid w:val="000F277C"/>
    <w:rsid w:val="001B5A92"/>
    <w:rsid w:val="00221D57"/>
    <w:rsid w:val="003768F9"/>
    <w:rsid w:val="00887F32"/>
    <w:rsid w:val="00B30783"/>
    <w:rsid w:val="00B65CC6"/>
    <w:rsid w:val="00E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9389"/>
  <w15:chartTrackingRefBased/>
  <w15:docId w15:val="{267B1845-E2EB-4BE7-8C93-A350F32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F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Šeda</dc:creator>
  <cp:keywords/>
  <dc:description/>
  <cp:lastModifiedBy>Petr Šeda</cp:lastModifiedBy>
  <cp:revision>3</cp:revision>
  <dcterms:created xsi:type="dcterms:W3CDTF">2022-06-03T08:59:00Z</dcterms:created>
  <dcterms:modified xsi:type="dcterms:W3CDTF">2022-06-03T09:00:00Z</dcterms:modified>
</cp:coreProperties>
</file>